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02" w:rsidRPr="00311C02" w:rsidRDefault="00311C02">
      <w:pPr>
        <w:rPr>
          <w:rFonts w:cstheme="minorHAnsi"/>
          <w:b/>
          <w:bCs/>
          <w:shd w:val="clear" w:color="auto" w:fill="FFFFFF"/>
        </w:rPr>
      </w:pPr>
      <w:r w:rsidRPr="00311C02">
        <w:rPr>
          <w:rFonts w:cstheme="minorHAnsi"/>
          <w:b/>
          <w:bCs/>
          <w:shd w:val="clear" w:color="auto" w:fill="FFFFFF"/>
        </w:rPr>
        <w:t xml:space="preserve">Esclarecimento da Concorrência N° </w:t>
      </w:r>
      <w:r>
        <w:rPr>
          <w:rFonts w:cstheme="minorHAnsi"/>
          <w:b/>
          <w:bCs/>
          <w:shd w:val="clear" w:color="auto" w:fill="FFFFFF"/>
        </w:rPr>
        <w:t>003/2024</w:t>
      </w:r>
      <w:bookmarkStart w:id="0" w:name="_GoBack"/>
      <w:bookmarkEnd w:id="0"/>
    </w:p>
    <w:p w:rsidR="00637629" w:rsidRPr="00311C02" w:rsidRDefault="00311C02">
      <w:pPr>
        <w:rPr>
          <w:rStyle w:val="ui-provider"/>
          <w:rFonts w:cstheme="minorHAnsi"/>
        </w:rPr>
      </w:pPr>
      <w:r w:rsidRPr="00311C02">
        <w:rPr>
          <w:rStyle w:val="ui-provider"/>
          <w:rFonts w:cstheme="minorHAnsi"/>
        </w:rPr>
        <w:t xml:space="preserve">A </w:t>
      </w:r>
      <w:proofErr w:type="spellStart"/>
      <w:r w:rsidRPr="00311C02">
        <w:rPr>
          <w:rStyle w:val="ui-provider"/>
          <w:rFonts w:cstheme="minorHAnsi"/>
        </w:rPr>
        <w:t>Zagonel</w:t>
      </w:r>
      <w:proofErr w:type="spellEnd"/>
      <w:r w:rsidRPr="00311C02">
        <w:rPr>
          <w:rStyle w:val="ui-provider"/>
          <w:rFonts w:cstheme="minorHAnsi"/>
        </w:rPr>
        <w:t xml:space="preserve"> S.A, pessoa jurídica com sede na rodovia BR 282, Km 576, Bairro Industrial Pinhal Leste, CEP: 89.870-000, Pinhalzinho SC, devidamente inscrita no CNPJ n° 81.365.223/0001-54, vem tempestivamente apresentar pedido de esclarecimentos, que se segue:</w:t>
      </w:r>
    </w:p>
    <w:p w:rsidR="00311C02" w:rsidRPr="00311C02" w:rsidRDefault="00311C02" w:rsidP="00311C02">
      <w:pPr>
        <w:shd w:val="clear" w:color="auto" w:fill="FFFFFF"/>
        <w:spacing w:after="0" w:line="330" w:lineRule="atLeast"/>
        <w:rPr>
          <w:rFonts w:eastAsia="Times New Roman" w:cstheme="minorHAnsi"/>
          <w:bdr w:val="none" w:sz="0" w:space="0" w:color="auto" w:frame="1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Ao analisar a descrição dos dois primeiros itens da planilha orçamentária, ficamos na dúvida se a Administração Pública realmente está requisitando luminárias ou somente postes.</w:t>
      </w:r>
      <w:r w:rsidRPr="00311C02">
        <w:rPr>
          <w:rFonts w:cstheme="minorHAnsi"/>
          <w:noProof/>
          <w:lang w:eastAsia="pt-BR"/>
        </w:rPr>
        <w:drawing>
          <wp:inline distT="0" distB="0" distL="0" distR="0" wp14:anchorId="3F040DB2" wp14:editId="198E3DB5">
            <wp:extent cx="5400675" cy="28860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C02" w:rsidRPr="00311C02" w:rsidRDefault="00311C02" w:rsidP="00311C02">
      <w:pPr>
        <w:shd w:val="clear" w:color="auto" w:fill="FFFFFF"/>
        <w:spacing w:after="0" w:line="330" w:lineRule="atLeast"/>
        <w:rPr>
          <w:rFonts w:eastAsia="Times New Roman" w:cstheme="minorHAnsi"/>
          <w:bdr w:val="none" w:sz="0" w:space="0" w:color="auto" w:frame="1"/>
          <w:lang w:eastAsia="pt-BR"/>
        </w:rPr>
      </w:pPr>
    </w:p>
    <w:p w:rsidR="00311C02" w:rsidRPr="00311C02" w:rsidRDefault="00311C02" w:rsidP="00311C02">
      <w:pPr>
        <w:shd w:val="clear" w:color="auto" w:fill="FFFFFF"/>
        <w:spacing w:after="0" w:line="330" w:lineRule="atLeast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Se há o fornecimento de luminárias, as mesmas estão sem descritivo,</w:t>
      </w:r>
      <w:r w:rsidRPr="00311C02">
        <w:rPr>
          <w:rFonts w:eastAsia="Times New Roman" w:cstheme="minorHAnsi"/>
          <w:b/>
          <w:bCs/>
          <w:u w:val="single"/>
          <w:bdr w:val="none" w:sz="0" w:space="0" w:color="auto" w:frame="1"/>
          <w:lang w:eastAsia="pt-BR"/>
        </w:rPr>
        <w:t xml:space="preserve"> nada aduz acerca do fluxo luminoso da luminária, fator de potência, vida útil e índice de reprodução de cor</w:t>
      </w:r>
      <w:r w:rsidRPr="00311C02">
        <w:rPr>
          <w:rFonts w:eastAsia="Times New Roman" w:cstheme="minorHAnsi"/>
          <w:bdr w:val="none" w:sz="0" w:space="0" w:color="auto" w:frame="1"/>
          <w:lang w:eastAsia="pt-BR"/>
        </w:rPr>
        <w:t xml:space="preserve">. Todavia, insta salientar que estas características traduzem a qualidade e eficiência do produto que </w:t>
      </w:r>
      <w:proofErr w:type="spellStart"/>
      <w:r w:rsidRPr="00311C02">
        <w:rPr>
          <w:rFonts w:eastAsia="Times New Roman" w:cstheme="minorHAnsi"/>
          <w:bdr w:val="none" w:sz="0" w:space="0" w:color="auto" w:frame="1"/>
          <w:lang w:eastAsia="pt-BR"/>
        </w:rPr>
        <w:t>esta</w:t>
      </w:r>
      <w:proofErr w:type="spellEnd"/>
      <w:r w:rsidRPr="00311C02">
        <w:rPr>
          <w:rFonts w:eastAsia="Times New Roman" w:cstheme="minorHAnsi"/>
          <w:bdr w:val="none" w:sz="0" w:space="0" w:color="auto" w:frame="1"/>
          <w:lang w:eastAsia="pt-BR"/>
        </w:rPr>
        <w:t xml:space="preserve"> a se adquirir. </w:t>
      </w:r>
    </w:p>
    <w:p w:rsidR="00311C02" w:rsidRPr="00311C02" w:rsidRDefault="00311C02" w:rsidP="00311C02">
      <w:pPr>
        <w:shd w:val="clear" w:color="auto" w:fill="FFFFFF"/>
        <w:spacing w:after="0" w:line="330" w:lineRule="atLeast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 </w:t>
      </w:r>
    </w:p>
    <w:p w:rsidR="00311C02" w:rsidRPr="00311C02" w:rsidRDefault="00311C02" w:rsidP="00311C02">
      <w:pPr>
        <w:shd w:val="clear" w:color="auto" w:fill="FFFFFF"/>
        <w:spacing w:after="0" w:line="330" w:lineRule="atLeast"/>
        <w:jc w:val="center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Para que haja um descritivo completo, que vise aquisição de luminárias de qualidade, com segurança jurídica, deverá apresentar, as seguintes especificações: </w:t>
      </w:r>
    </w:p>
    <w:p w:rsidR="00311C02" w:rsidRPr="00311C02" w:rsidRDefault="00311C02" w:rsidP="00311C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Potência Máxima; </w:t>
      </w:r>
    </w:p>
    <w:p w:rsidR="00311C02" w:rsidRPr="00311C02" w:rsidRDefault="00311C02" w:rsidP="00311C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Fator de Potência; </w:t>
      </w:r>
    </w:p>
    <w:p w:rsidR="00311C02" w:rsidRPr="00311C02" w:rsidRDefault="00311C02" w:rsidP="00311C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Distorção Harmônica Total; </w:t>
      </w:r>
    </w:p>
    <w:p w:rsidR="00311C02" w:rsidRPr="00311C02" w:rsidRDefault="00311C02" w:rsidP="00311C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Protetor Contra Surtos (10Kv 10Ka); </w:t>
      </w:r>
    </w:p>
    <w:p w:rsidR="00311C02" w:rsidRPr="00311C02" w:rsidRDefault="00311C02" w:rsidP="00311C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Grau de Proteção contra Poeira e Umidade mínimo IP-66 do produto; </w:t>
      </w:r>
    </w:p>
    <w:p w:rsidR="00311C02" w:rsidRPr="00311C02" w:rsidRDefault="00311C02" w:rsidP="00311C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Eficiência Energética; </w:t>
      </w:r>
    </w:p>
    <w:p w:rsidR="00311C02" w:rsidRPr="00311C02" w:rsidRDefault="00311C02" w:rsidP="00311C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Vida útil do LED (L70); </w:t>
      </w:r>
    </w:p>
    <w:p w:rsidR="00311C02" w:rsidRPr="00311C02" w:rsidRDefault="00311C02" w:rsidP="00311C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Temperatura média de cor de 4000 a 5000K; </w:t>
      </w:r>
    </w:p>
    <w:p w:rsidR="00311C02" w:rsidRPr="00311C02" w:rsidRDefault="00311C02" w:rsidP="00311C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Fonte de Energia; </w:t>
      </w:r>
    </w:p>
    <w:p w:rsidR="00311C02" w:rsidRPr="00311C02" w:rsidRDefault="00311C02" w:rsidP="00311C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Índice de Reprodução de Cor (IRC); </w:t>
      </w:r>
    </w:p>
    <w:p w:rsidR="00311C02" w:rsidRPr="00311C02" w:rsidRDefault="00311C02" w:rsidP="00311C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Proteção contra Impactos Mecânicos mínimo IK08; </w:t>
      </w:r>
    </w:p>
    <w:p w:rsidR="00311C02" w:rsidRPr="00311C02" w:rsidRDefault="00311C02" w:rsidP="00311C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Fluxo Luminoso Efetivo. </w:t>
      </w:r>
    </w:p>
    <w:p w:rsidR="00311C02" w:rsidRPr="00311C02" w:rsidRDefault="00311C02" w:rsidP="00311C02">
      <w:pPr>
        <w:shd w:val="clear" w:color="auto" w:fill="FFFFFF"/>
        <w:spacing w:after="0" w:line="330" w:lineRule="atLeast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 </w:t>
      </w:r>
    </w:p>
    <w:p w:rsidR="00311C02" w:rsidRPr="00311C02" w:rsidRDefault="00311C02" w:rsidP="00311C02">
      <w:pPr>
        <w:shd w:val="clear" w:color="auto" w:fill="FFFFFF"/>
        <w:spacing w:after="0" w:line="330" w:lineRule="atLeast"/>
        <w:jc w:val="both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/>
          <w:bCs/>
          <w:u w:val="single"/>
          <w:bdr w:val="none" w:sz="0" w:space="0" w:color="auto" w:frame="1"/>
          <w:lang w:eastAsia="pt-BR"/>
        </w:rPr>
        <w:lastRenderedPageBreak/>
        <w:t xml:space="preserve">Por esta razão, requer-se a padronização a fim de manter a qualidade do produto requerido, adquirindo-se um produto que satisfaça aos padrões mínimos de desempenho, sendo imprescindível a referida alteração, considerando o descritivo </w:t>
      </w:r>
      <w:proofErr w:type="spellStart"/>
      <w:r w:rsidRPr="00311C02">
        <w:rPr>
          <w:rFonts w:eastAsia="Times New Roman" w:cstheme="minorHAnsi"/>
          <w:b/>
          <w:bCs/>
          <w:u w:val="single"/>
          <w:bdr w:val="none" w:sz="0" w:space="0" w:color="auto" w:frame="1"/>
          <w:lang w:eastAsia="pt-BR"/>
        </w:rPr>
        <w:t>editalício</w:t>
      </w:r>
      <w:proofErr w:type="spellEnd"/>
      <w:r w:rsidRPr="00311C02">
        <w:rPr>
          <w:rFonts w:eastAsia="Times New Roman" w:cstheme="minorHAnsi"/>
          <w:b/>
          <w:bCs/>
          <w:u w:val="single"/>
          <w:bdr w:val="none" w:sz="0" w:space="0" w:color="auto" w:frame="1"/>
          <w:lang w:eastAsia="pt-BR"/>
        </w:rPr>
        <w:t xml:space="preserve"> e preservando a ampla concorrência no certame. </w:t>
      </w:r>
    </w:p>
    <w:p w:rsidR="00311C02" w:rsidRPr="00311C02" w:rsidRDefault="00311C02" w:rsidP="00311C02">
      <w:pPr>
        <w:shd w:val="clear" w:color="auto" w:fill="FFFFFF"/>
        <w:spacing w:after="0" w:line="330" w:lineRule="atLeast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 </w:t>
      </w:r>
    </w:p>
    <w:p w:rsidR="00311C02" w:rsidRPr="00311C02" w:rsidRDefault="00311C02" w:rsidP="00311C02">
      <w:pPr>
        <w:shd w:val="clear" w:color="auto" w:fill="FFFFFF"/>
        <w:spacing w:after="0" w:line="330" w:lineRule="atLeast"/>
        <w:rPr>
          <w:rFonts w:eastAsia="Times New Roman" w:cstheme="minorHAnsi"/>
          <w:lang w:eastAsia="pt-BR"/>
        </w:rPr>
      </w:pPr>
      <w:r w:rsidRPr="00311C02">
        <w:rPr>
          <w:rFonts w:eastAsia="Times New Roman" w:cstheme="minorHAnsi"/>
          <w:bdr w:val="none" w:sz="0" w:space="0" w:color="auto" w:frame="1"/>
          <w:lang w:eastAsia="pt-BR"/>
        </w:rPr>
        <w:t> </w:t>
      </w:r>
    </w:p>
    <w:p w:rsidR="00311C02" w:rsidRPr="00311C02" w:rsidRDefault="00311C02" w:rsidP="00311C02">
      <w:pPr>
        <w:rPr>
          <w:rStyle w:val="ui-provider"/>
          <w:rFonts w:cstheme="minorHAnsi"/>
        </w:rPr>
      </w:pPr>
      <w:r w:rsidRPr="00311C02">
        <w:rPr>
          <w:rFonts w:eastAsia="Times New Roman" w:cstheme="minorHAnsi"/>
          <w:bdr w:val="none" w:sz="0" w:space="0" w:color="auto" w:frame="1"/>
          <w:shd w:val="clear" w:color="auto" w:fill="FFFFFF"/>
          <w:lang w:eastAsia="pt-BR"/>
        </w:rPr>
        <w:t>Sendo o que se apresentava para o momento, ficamos no aguardo do esclarecimento quanto aos pontos acima elencados.</w:t>
      </w:r>
    </w:p>
    <w:p w:rsidR="00311C02" w:rsidRDefault="00311C02"/>
    <w:sectPr w:rsidR="00311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649D"/>
    <w:multiLevelType w:val="multilevel"/>
    <w:tmpl w:val="30EC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02"/>
    <w:rsid w:val="00311C02"/>
    <w:rsid w:val="006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73B90-63B0-4A2B-8BD5-DE3E4EA8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i-provider">
    <w:name w:val="ui-provider"/>
    <w:basedOn w:val="Fontepargpadro"/>
    <w:rsid w:val="00311C02"/>
  </w:style>
  <w:style w:type="paragraph" w:styleId="NormalWeb">
    <w:name w:val="Normal (Web)"/>
    <w:basedOn w:val="Normal"/>
    <w:uiPriority w:val="99"/>
    <w:semiHidden/>
    <w:unhideWhenUsed/>
    <w:rsid w:val="003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B684336330184190A093BE32A4F16D" ma:contentTypeVersion="19" ma:contentTypeDescription="Crie um novo documento." ma:contentTypeScope="" ma:versionID="b29044f02f13d8c98d276a906885efb3">
  <xsd:schema xmlns:xsd="http://www.w3.org/2001/XMLSchema" xmlns:xs="http://www.w3.org/2001/XMLSchema" xmlns:p="http://schemas.microsoft.com/office/2006/metadata/properties" xmlns:ns2="add8d070-0351-4dda-afe2-9c6bfd1fa0da" xmlns:ns3="ea82e811-e164-48ee-b875-d1b9a0271e16" targetNamespace="http://schemas.microsoft.com/office/2006/metadata/properties" ma:root="true" ma:fieldsID="e25028009b02fe45018d15b1776b8a14" ns2:_="" ns3:_="">
    <xsd:import namespace="add8d070-0351-4dda-afe2-9c6bfd1fa0da"/>
    <xsd:import namespace="ea82e811-e164-48ee-b875-d1b9a0271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8d070-0351-4dda-afe2-9c6bfd1fa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eb2137f-793b-46b2-9eae-905ec1616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2e811-e164-48ee-b875-d1b9a0271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86c34d8-58ec-4188-957c-2c5e6218ef19}" ma:internalName="TaxCatchAll" ma:showField="CatchAllData" ma:web="ea82e811-e164-48ee-b875-d1b9a0271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5C881-1121-4553-A676-34A8266F6555}"/>
</file>

<file path=customXml/itemProps2.xml><?xml version="1.0" encoding="utf-8"?>
<ds:datastoreItem xmlns:ds="http://schemas.openxmlformats.org/officeDocument/2006/customXml" ds:itemID="{9BBBDE64-EF26-4549-9619-498F6AE15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Koch Antunes</dc:creator>
  <cp:keywords/>
  <dc:description/>
  <cp:lastModifiedBy>Eduarda Koch Antunes</cp:lastModifiedBy>
  <cp:revision>1</cp:revision>
  <dcterms:created xsi:type="dcterms:W3CDTF">2024-01-31T16:46:00Z</dcterms:created>
  <dcterms:modified xsi:type="dcterms:W3CDTF">2024-01-31T16:56:00Z</dcterms:modified>
</cp:coreProperties>
</file>